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-38099</wp:posOffset>
                </wp:positionV>
                <wp:extent cx="4286885" cy="733425"/>
                <wp:effectExtent b="0" l="0" r="0" t="0"/>
                <wp:wrapNone/>
                <wp:docPr id="4" name=""/>
                <a:graphic>
                  <a:graphicData uri="http://schemas.microsoft.com/office/word/2010/wordprocessingShape">
                    <wps:wsp>
                      <wps:cNvSpPr/>
                      <wps:cNvPr id="2" name="Shape 2"/>
                      <wps:spPr>
                        <a:xfrm>
                          <a:off x="3207320" y="3418050"/>
                          <a:ext cx="4277360" cy="723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72"/>
                                <w:vertAlign w:val="baseline"/>
                              </w:rPr>
                              <w:t xml:space="preserve">Elder Chris White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-38099</wp:posOffset>
                </wp:positionV>
                <wp:extent cx="4286885" cy="733425"/>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286885" cy="733425"/>
                        </a:xfrm>
                        <a:prstGeom prst="rect"/>
                        <a:ln/>
                      </pic:spPr>
                    </pic:pic>
                  </a:graphicData>
                </a:graphic>
              </wp:anchor>
            </w:drawing>
          </mc:Fallback>
        </mc:AlternateContent>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Elder Chris White received the precious gift of the Holy Ghost on July 10, 1992, and was immediately baptized in the name of Jesus Christ on the same day. Elder White became an ordained Elder in July 2011, within the Church of Our Lord Jesus Christ, Inc. (C.O.O.L.J.C., Inc.).  He has served in various capacities within his local diocese, and in his local congregations as a faithful son of True Vine Church in Chester, PA as well as Greater Emmanuel Temple Church in Kennett Square, PA in the roles of Sunday School Teacher, ABYPU President, Praise and Worship Leader, and Youth Pastor, to name a few. Elder White is assistant pastor of Blessed Hope Temple, Anderson, SC (District Elder Jeremiah Williams) and was appointed assistant pastor of Greater Emmanuel Temple Church, Kennett Square, PA (Elder Wayne Glasco, Sr.).</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secular life, he received his Licensure as a Professional Counselor in May 2019 and has started seeing patients in his private practice, </w:t>
      </w:r>
      <w:r w:rsidDel="00000000" w:rsidR="00000000" w:rsidRPr="00000000">
        <w:rPr>
          <w:rFonts w:ascii="Times New Roman" w:cs="Times New Roman" w:eastAsia="Times New Roman" w:hAnsi="Times New Roman"/>
          <w:b w:val="1"/>
          <w:i w:val="1"/>
          <w:sz w:val="24"/>
          <w:szCs w:val="24"/>
          <w:rtl w:val="0"/>
        </w:rPr>
        <w:t xml:space="preserve">Christopher J. White LPC LLC</w:t>
      </w:r>
      <w:r w:rsidDel="00000000" w:rsidR="00000000" w:rsidRPr="00000000">
        <w:rPr>
          <w:rFonts w:ascii="Times New Roman" w:cs="Times New Roman" w:eastAsia="Times New Roman" w:hAnsi="Times New Roman"/>
          <w:sz w:val="24"/>
          <w:szCs w:val="24"/>
          <w:rtl w:val="0"/>
        </w:rPr>
        <w:t xml:space="preserve">. He is now in private practice full time. He is currently licensed in CT, DE, DC, PA, TX, TN, NJ, FL, NM, and NV. Elder White previously worked as a Clinical Director for Bucks County Drug and Alcohol Commission. Elder White has over 10 years of experience in the areas of program management, individual and group counseling, treatment for substance abuse, and teaching.  Pastor White holds an M.A. in Psychology from Widener University (2002), an M.A. in Counseling Psychology from Immaculata University (2006), and an M.B.A. from Wilmington University (2011). He will be pursuing his PsyD in Clinical Psychology in the fall of 2024. </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Elder White is married to his beautiful wife Lady Sue White, who is his life companion and co-laborer in ministry. Together they have a double blessing of their twins, Maya and Christopher. Elder White loves his family and devotes his daily life to care for his wife and children. Most of all, he loves his wonderful Lord and Savior, Jesus Christ, with his favorite scripture as Psalm 91 and his favorite song, </w:t>
      </w:r>
      <w:r w:rsidDel="00000000" w:rsidR="00000000" w:rsidRPr="00000000">
        <w:rPr>
          <w:rFonts w:ascii="Times New Roman" w:cs="Times New Roman" w:eastAsia="Times New Roman" w:hAnsi="Times New Roman"/>
          <w:i w:val="1"/>
          <w:sz w:val="24"/>
          <w:szCs w:val="24"/>
          <w:rtl w:val="0"/>
        </w:rPr>
        <w:t xml:space="preserve">“The High Places”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every test and trial that life has brought, Elder White is eternally grateful to the Lord Jesus Christ for making him an overcomer and victorious in this journey of life. To God be the Glory for the things He has done! </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0155"/>
    <w:pPr>
      <w:spacing w:after="200" w:line="276" w:lineRule="auto"/>
    </w:pPr>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7617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7617E"/>
    <w:rPr>
      <w:rFonts w:ascii="Segoe UI" w:cs="Segoe UI" w:eastAsia="Calibr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Ixdb5C3DrwEz0mzpgIfMD9saGQ==">CgMxLjA4AHIhMVVkTHRiakFQbFJOZ0J1clh3bVZrM183VGlVSUl1eDBW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2024-07-08T17:34:00Z</dcterms:created>
  <dc:creator>Chris White</dc:creator>
</cp:coreProperties>
</file>